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F2D525" w14:textId="77777777" w:rsidR="00C92980" w:rsidRPr="00C92980" w:rsidRDefault="00C92980" w:rsidP="00C92980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bookmarkStart w:id="0" w:name="_GoBack"/>
      <w:r w:rsidRPr="00C92980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Противодействие экстремизму и терроризму</w:t>
      </w:r>
    </w:p>
    <w:bookmarkEnd w:id="0"/>
    <w:p w14:paraId="29E7A384" w14:textId="77777777" w:rsidR="00C92980" w:rsidRPr="00C92980" w:rsidRDefault="00C92980" w:rsidP="00C9298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spellStart"/>
      <w:r w:rsidRPr="00C9298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Террори́зм</w:t>
      </w:r>
      <w:proofErr w:type="spellEnd"/>
      <w:r w:rsidRPr="00C9298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— политика, основанная на систематическом применении террора.</w:t>
      </w:r>
    </w:p>
    <w:p w14:paraId="3678C5D6" w14:textId="77777777" w:rsidR="00C92980" w:rsidRPr="00C92980" w:rsidRDefault="00C92980" w:rsidP="00C9298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9298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Синонимами слова «террор» (от лат. </w:t>
      </w:r>
      <w:proofErr w:type="spellStart"/>
      <w:r w:rsidRPr="00C92980">
        <w:rPr>
          <w:rFonts w:ascii="Montserrat" w:eastAsia="Times New Roman" w:hAnsi="Montserrat" w:cs="Times New Roman"/>
          <w:i/>
          <w:iCs/>
          <w:color w:val="000000"/>
          <w:sz w:val="24"/>
          <w:szCs w:val="24"/>
          <w:lang w:eastAsia="ru-RU"/>
        </w:rPr>
        <w:t>terror</w:t>
      </w:r>
      <w:proofErr w:type="spellEnd"/>
      <w:r w:rsidRPr="00C9298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— «страх», «ужас») являются слова «насилие», «запугивание», «устрашение». Это слово стало распространённым в различных государствах и странах после «Периода террора» периода Великой французской революции.</w:t>
      </w:r>
    </w:p>
    <w:p w14:paraId="524A7623" w14:textId="77777777" w:rsidR="00C92980" w:rsidRPr="00C92980" w:rsidRDefault="00C92980" w:rsidP="00C9298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9298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праве России терроризм определяется как идеология насилия и практика воздействия на общественное сознание, на принятие решений органами государственной власти, органами местного самоуправления или международными организациями, связанная с силовым воздействием, устрашением мирного населения и/или иными формами противоправных насильственных действий.</w:t>
      </w:r>
    </w:p>
    <w:p w14:paraId="0DA2FCED" w14:textId="77777777" w:rsidR="00C92980" w:rsidRPr="00C92980" w:rsidRDefault="00C92980" w:rsidP="00C9298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spellStart"/>
      <w:r w:rsidRPr="00C9298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Экстреми́зм</w:t>
      </w:r>
      <w:proofErr w:type="spellEnd"/>
      <w:r w:rsidRPr="00C9298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(от лат. </w:t>
      </w:r>
      <w:proofErr w:type="spellStart"/>
      <w:r w:rsidRPr="00C92980">
        <w:rPr>
          <w:rFonts w:ascii="Montserrat" w:eastAsia="Times New Roman" w:hAnsi="Montserrat" w:cs="Times New Roman"/>
          <w:i/>
          <w:iCs/>
          <w:color w:val="000000"/>
          <w:sz w:val="24"/>
          <w:szCs w:val="24"/>
          <w:lang w:eastAsia="ru-RU"/>
        </w:rPr>
        <w:t>extremus</w:t>
      </w:r>
      <w:proofErr w:type="spellEnd"/>
      <w:r w:rsidRPr="00C9298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— «крайний, чрезмерный») — приверженность крайним и радикальным взглядам, методам действий (обычно в политике). Разными авторами, организациями, государственными и межгосударственными институтами в разные времена давались различные определения данного понятия.</w:t>
      </w:r>
    </w:p>
    <w:p w14:paraId="40CDCC44" w14:textId="77777777" w:rsidR="00C92980" w:rsidRPr="00C92980" w:rsidRDefault="00C92980" w:rsidP="00C9298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9298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Экстремизму подвержены как отдельные люди, так и организации, преимущественно политические и религиозные. Среди политических экстремистских действий можно отметить провокацию массовых беспорядков, террористические акты, ведение партизанской войны. Наиболее радикально настроенные </w:t>
      </w:r>
      <w:r w:rsidRPr="00C9298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экстремисты</w:t>
      </w:r>
      <w:r w:rsidRPr="00C9298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часто отрицают в принципе какие-либо компромиссы, переговоры, соглашения.</w:t>
      </w:r>
    </w:p>
    <w:p w14:paraId="32222113" w14:textId="77777777" w:rsidR="00C92980" w:rsidRPr="00C92980" w:rsidRDefault="00C92980" w:rsidP="00C9298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9298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протяжении последних лет Российская Федерация находится в состоянии постоянного противодействия экстремистским и террористическим угрозам.</w:t>
      </w:r>
    </w:p>
    <w:p w14:paraId="625B9D9B" w14:textId="77777777" w:rsidR="00C92980" w:rsidRPr="00C92980" w:rsidRDefault="00C92980" w:rsidP="00C9298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9298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Эффективная борьба с экстремистскими проявлениями и терроризмом невозможна без проведения целенаправленной работы по профилактике экстремизма и терроризма, искоренению причин, порождающих это социальное зло. Целью профилактических мер является предупреждение экстремистской деятельности, то есть борьба с экстремизмом ещё до его проявления, ликвидация причин и условий возникновения экстремизма.</w:t>
      </w:r>
    </w:p>
    <w:p w14:paraId="6FBA3CFD" w14:textId="77777777" w:rsidR="00C92980" w:rsidRPr="00C92980" w:rsidRDefault="00C92980" w:rsidP="00C9298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9298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Экстремизм и терроризм сегодня – одни из наиболее опасных явлений социальной жизни, дестабилизирующее нормальное функционирование нашего общества и угрожающее жизнедеятельности граждан.</w:t>
      </w:r>
    </w:p>
    <w:p w14:paraId="56C2B583" w14:textId="2D22A213" w:rsidR="00C92980" w:rsidRPr="00C92980" w:rsidRDefault="00C92980" w:rsidP="00C9298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9298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 своим направлениям экстремизм и терроризм разнообразны. Экстремистская деятельность может осуществляться в отношении совершенно различных субъектов: органов власти, должностных лиц, общественных и религиозных объединений, социального строя или социальных групп, религиозных общин или религиозных деятелей, наций, народностей. Отсюда и разные формы экстремизма. Поэтому тебе, уважаемый студент, необходимо знать, чем могут быть опасны призывы тех или иных граждан о вступлении в неформальное движение под лозунгами борьбы молодежи с каким-либо явлением.</w:t>
      </w:r>
    </w:p>
    <w:p w14:paraId="06BA4952" w14:textId="77777777" w:rsidR="00C92980" w:rsidRPr="00C92980" w:rsidRDefault="00C92980" w:rsidP="00C9298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9298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В отличие от обычных групп подростков, совершающих хулиганские действия или акты вандализма, как правило, с целью «поразвлечься», неформальные экстремистские группировки осуществляют свои противоправные действия, базируясь на определенной идеологии, в качестве основного тезиса которой может выступать такой: для преодоления всех политических и экономических проблем в стране необходимо создание «чисто национального» государства, так как это, по их представлению, послужит гарантией от любых угроз.</w:t>
      </w:r>
    </w:p>
    <w:p w14:paraId="339B8364" w14:textId="77777777" w:rsidR="00C92980" w:rsidRPr="00C92980" w:rsidRDefault="00C92980" w:rsidP="00C9298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9298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Важно отличать понятие «патриотизм» от идей, которые навязывают лица с явно выраженной агрессией. Необходимо соблюдать толерантное поведение и быть терпимым к лицам другой веры, национальности и политических взглядов.</w:t>
      </w:r>
    </w:p>
    <w:p w14:paraId="700C5A6F" w14:textId="3A830E8D" w:rsidR="00C92980" w:rsidRPr="00C92980" w:rsidRDefault="00C92980" w:rsidP="00C9298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9298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Профилактика терроризма и экстремизма (в части противодействия идеологии):</w:t>
      </w:r>
    </w:p>
    <w:p w14:paraId="24F63CA0" w14:textId="63D3D90A" w:rsidR="00C92980" w:rsidRPr="00C92980" w:rsidRDefault="00C92980" w:rsidP="00C9298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9298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Федеральный закон от 06.03. 2006 №35 "О противодействии терроризму"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hyperlink r:id="rId5" w:history="1">
        <w:r w:rsidRPr="00124146">
          <w:rPr>
            <w:rStyle w:val="a4"/>
            <w:rFonts w:ascii="Montserrat" w:eastAsia="Times New Roman" w:hAnsi="Montserrat" w:cs="Times New Roman"/>
            <w:sz w:val="24"/>
            <w:szCs w:val="24"/>
            <w:lang w:eastAsia="ru-RU"/>
          </w:rPr>
          <w:t>https://www.consultant.ru/do</w:t>
        </w:r>
        <w:r w:rsidRPr="00124146">
          <w:rPr>
            <w:rStyle w:val="a4"/>
            <w:rFonts w:ascii="Montserrat" w:eastAsia="Times New Roman" w:hAnsi="Montserrat" w:cs="Times New Roman"/>
            <w:sz w:val="24"/>
            <w:szCs w:val="24"/>
            <w:lang w:eastAsia="ru-RU"/>
          </w:rPr>
          <w:t>c</w:t>
        </w:r>
        <w:r w:rsidRPr="00124146">
          <w:rPr>
            <w:rStyle w:val="a4"/>
            <w:rFonts w:ascii="Montserrat" w:eastAsia="Times New Roman" w:hAnsi="Montserrat" w:cs="Times New Roman"/>
            <w:sz w:val="24"/>
            <w:szCs w:val="24"/>
            <w:lang w:eastAsia="ru-RU"/>
          </w:rPr>
          <w:t>ument/cons_doc_LAW_58840/</w:t>
        </w:r>
      </w:hyperlink>
    </w:p>
    <w:p w14:paraId="158099F9" w14:textId="1C47DA9F" w:rsidR="00C92980" w:rsidRPr="00C92980" w:rsidRDefault="00C92980" w:rsidP="00C9298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9298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Федеральный закон от 25.07.2002 N114-ФЗ 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«</w:t>
      </w:r>
      <w:r w:rsidRPr="00C9298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 противодействии экстремистской деятельности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» </w:t>
      </w:r>
      <w:hyperlink r:id="rId6" w:history="1">
        <w:r w:rsidRPr="00124146">
          <w:rPr>
            <w:rStyle w:val="a4"/>
            <w:rFonts w:ascii="Montserrat" w:eastAsia="Times New Roman" w:hAnsi="Montserrat" w:cs="Times New Roman"/>
            <w:sz w:val="24"/>
            <w:szCs w:val="24"/>
            <w:lang w:eastAsia="ru-RU"/>
          </w:rPr>
          <w:t>https://minjust.gov.ru/ru/documents/7618/</w:t>
        </w:r>
      </w:hyperlink>
    </w:p>
    <w:p w14:paraId="019FA2C1" w14:textId="603709E2" w:rsidR="00C92980" w:rsidRPr="00C92980" w:rsidRDefault="00C92980" w:rsidP="00C9298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9298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ФЗ от 19.06.2004 №54 "О собраниях, митингах, демонстрациях, шествиях, пикетировании"</w:t>
      </w:r>
    </w:p>
    <w:p w14:paraId="6433698D" w14:textId="46120F90" w:rsidR="00C92980" w:rsidRPr="00C92980" w:rsidRDefault="00CD3519" w:rsidP="00C9298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D351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Указ Президента России от 28 декабря 2024 г. №1124 "Об утверждении Стратегии противодействия экстремизму в Российской Федерации"</w:t>
      </w:r>
      <w:hyperlink r:id="rId7" w:history="1">
        <w:r w:rsidR="00C92980" w:rsidRPr="00124146">
          <w:rPr>
            <w:rStyle w:val="a4"/>
            <w:rFonts w:ascii="Montserrat" w:eastAsia="Times New Roman" w:hAnsi="Montserrat" w:cs="Times New Roman"/>
            <w:sz w:val="24"/>
            <w:szCs w:val="24"/>
            <w:lang w:eastAsia="ru-RU"/>
          </w:rPr>
          <w:t>https://www.garant.ru/products/ipo/prime/doc/411135491/</w:t>
        </w:r>
      </w:hyperlink>
    </w:p>
    <w:p w14:paraId="23654335" w14:textId="2E0FF3A3" w:rsidR="00C92980" w:rsidRPr="00C92980" w:rsidRDefault="00C92980" w:rsidP="00C9298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9298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Стратегия национальной безопасности РФ, утвержденная Указом Президента от 31.12.2015 №683</w:t>
      </w:r>
      <w:hyperlink r:id="rId8" w:history="1">
        <w:r w:rsidR="00CD3519" w:rsidRPr="00CD3519">
          <w:rPr>
            <w:rStyle w:val="a4"/>
            <w:rFonts w:ascii="Montserrat" w:eastAsia="Times New Roman" w:hAnsi="Montserrat" w:cs="Times New Roman"/>
            <w:sz w:val="24"/>
            <w:szCs w:val="24"/>
            <w:lang w:eastAsia="ru-RU"/>
          </w:rPr>
          <w:t>https://www.garant.ru/products/ipo/prime/doc/71196054/</w:t>
        </w:r>
      </w:hyperlink>
    </w:p>
    <w:p w14:paraId="7ED0064B" w14:textId="4D0E8722" w:rsidR="00C92980" w:rsidRPr="00C92980" w:rsidRDefault="00C92980" w:rsidP="00C9298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9298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Постановление Правительства РФ "О мерах по реализации ФЗ "О противодействии терроризму" от 06.06.2007 №352</w:t>
      </w:r>
    </w:p>
    <w:p w14:paraId="68BCE2FF" w14:textId="77777777" w:rsidR="004F4CFE" w:rsidRPr="00C92980" w:rsidRDefault="004F4CFE" w:rsidP="00C92980"/>
    <w:sectPr w:rsidR="004F4CFE" w:rsidRPr="00C92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C37BE"/>
    <w:multiLevelType w:val="multilevel"/>
    <w:tmpl w:val="8BB4E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A720DB"/>
    <w:multiLevelType w:val="hybridMultilevel"/>
    <w:tmpl w:val="0F00D530"/>
    <w:lvl w:ilvl="0" w:tplc="547683A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C6305A"/>
    <w:multiLevelType w:val="multilevel"/>
    <w:tmpl w:val="6D6075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0E4"/>
    <w:rsid w:val="0028547E"/>
    <w:rsid w:val="004F4CFE"/>
    <w:rsid w:val="005C60E4"/>
    <w:rsid w:val="005F6846"/>
    <w:rsid w:val="00701028"/>
    <w:rsid w:val="00C92980"/>
    <w:rsid w:val="00CD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FDD5E"/>
  <w15:chartTrackingRefBased/>
  <w15:docId w15:val="{BDBBB576-CD19-49DC-9081-EAE98516A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68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84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9298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92980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C929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8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77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57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1196054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41113549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just.gov.ru/ru/documents/7618/" TargetMode="External"/><Relationship Id="rId5" Type="http://schemas.openxmlformats.org/officeDocument/2006/relationships/hyperlink" Target="https://www.consultant.ru/document/cons_doc_LAW_58840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 1</dc:creator>
  <cp:keywords/>
  <dc:description/>
  <cp:lastModifiedBy>ВСОШ 1</cp:lastModifiedBy>
  <cp:revision>5</cp:revision>
  <dcterms:created xsi:type="dcterms:W3CDTF">2025-03-25T00:58:00Z</dcterms:created>
  <dcterms:modified xsi:type="dcterms:W3CDTF">2025-03-27T02:36:00Z</dcterms:modified>
</cp:coreProperties>
</file>